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81" w14:textId="77777777" w:rsidR="000C617C" w:rsidRDefault="000C617C" w:rsidP="007F6828">
      <w:pPr>
        <w:jc w:val="center"/>
        <w:rPr>
          <w:rFonts w:ascii="Arial" w:hAnsi="Arial" w:cs="Arial"/>
          <w:b/>
          <w:sz w:val="24"/>
          <w:szCs w:val="24"/>
        </w:rPr>
      </w:pPr>
    </w:p>
    <w:p w14:paraId="1291D7A3" w14:textId="77777777" w:rsidR="00E66451" w:rsidRDefault="00E66451" w:rsidP="007F6828">
      <w:pPr>
        <w:jc w:val="center"/>
        <w:rPr>
          <w:rFonts w:ascii="Arial" w:hAnsi="Arial" w:cs="Arial"/>
          <w:b/>
          <w:sz w:val="24"/>
          <w:szCs w:val="24"/>
        </w:rPr>
      </w:pPr>
    </w:p>
    <w:p w14:paraId="262A69BF" w14:textId="77777777" w:rsidR="00E66451" w:rsidRDefault="00E66451" w:rsidP="007F6828">
      <w:pPr>
        <w:jc w:val="center"/>
        <w:rPr>
          <w:rFonts w:ascii="Arial" w:hAnsi="Arial" w:cs="Arial"/>
          <w:b/>
          <w:sz w:val="24"/>
          <w:szCs w:val="24"/>
        </w:rPr>
      </w:pPr>
    </w:p>
    <w:p w14:paraId="3D448985" w14:textId="77777777" w:rsidR="00E66451" w:rsidRDefault="00E66451" w:rsidP="007F6828">
      <w:pPr>
        <w:jc w:val="center"/>
        <w:rPr>
          <w:rFonts w:ascii="Arial" w:hAnsi="Arial" w:cs="Arial"/>
          <w:b/>
          <w:sz w:val="24"/>
          <w:szCs w:val="24"/>
        </w:rPr>
      </w:pPr>
    </w:p>
    <w:p w14:paraId="680CFD59" w14:textId="44279323" w:rsidR="007F6828" w:rsidRPr="00CF4D45" w:rsidRDefault="007F6828" w:rsidP="007F6828">
      <w:pPr>
        <w:jc w:val="center"/>
        <w:rPr>
          <w:b/>
          <w:sz w:val="24"/>
          <w:szCs w:val="24"/>
        </w:rPr>
      </w:pPr>
      <w:r w:rsidRPr="00CF4D45">
        <w:rPr>
          <w:rFonts w:ascii="Arial" w:hAnsi="Arial" w:cs="Arial"/>
          <w:b/>
          <w:sz w:val="24"/>
          <w:szCs w:val="24"/>
        </w:rPr>
        <w:t xml:space="preserve">PREMIO </w:t>
      </w:r>
      <w:r w:rsidRPr="00CF4D45">
        <w:rPr>
          <w:rFonts w:ascii="Arial" w:hAnsi="Arial" w:cs="Arial"/>
          <w:b/>
          <w:bCs/>
          <w:sz w:val="24"/>
          <w:szCs w:val="24"/>
        </w:rPr>
        <w:t>AL MEJOR CURRICULUM MIR</w:t>
      </w:r>
      <w:r w:rsidR="001802EE" w:rsidRPr="00CF4D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4D45">
        <w:rPr>
          <w:rFonts w:ascii="Arial" w:hAnsi="Arial" w:cs="Arial"/>
          <w:b/>
          <w:sz w:val="24"/>
          <w:szCs w:val="24"/>
        </w:rPr>
        <w:t>DEL EXCMO. COLEGIO OFICIAL DE MÉDICOS DE CÁDIZ</w:t>
      </w:r>
    </w:p>
    <w:p w14:paraId="3E4F8CD3" w14:textId="77777777" w:rsidR="00E66451" w:rsidRDefault="00E66451" w:rsidP="008B57F7">
      <w:pPr>
        <w:jc w:val="center"/>
        <w:rPr>
          <w:rFonts w:ascii="Arial" w:hAnsi="Arial" w:cs="Arial"/>
          <w:b/>
          <w:sz w:val="24"/>
          <w:szCs w:val="24"/>
        </w:rPr>
      </w:pPr>
    </w:p>
    <w:p w14:paraId="6E487583" w14:textId="095C8B10" w:rsidR="007F6828" w:rsidRPr="00CF4D45" w:rsidRDefault="007F6828" w:rsidP="008B57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4D45">
        <w:rPr>
          <w:rFonts w:ascii="Arial" w:hAnsi="Arial" w:cs="Arial"/>
          <w:b/>
          <w:sz w:val="24"/>
          <w:szCs w:val="24"/>
        </w:rPr>
        <w:t>Convocatoria 202</w:t>
      </w:r>
      <w:r w:rsidR="00E66451">
        <w:rPr>
          <w:rFonts w:ascii="Arial" w:hAnsi="Arial" w:cs="Arial"/>
          <w:b/>
          <w:sz w:val="24"/>
          <w:szCs w:val="24"/>
        </w:rPr>
        <w:t>5</w:t>
      </w:r>
    </w:p>
    <w:p w14:paraId="2D24D2F2" w14:textId="1E1C884A" w:rsidR="008B57F7" w:rsidRPr="00CF4D45" w:rsidRDefault="008B57F7" w:rsidP="008B57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4D45">
        <w:rPr>
          <w:rFonts w:ascii="Arial" w:hAnsi="Arial" w:cs="Arial"/>
          <w:b/>
          <w:bCs/>
          <w:sz w:val="24"/>
          <w:szCs w:val="24"/>
        </w:rPr>
        <w:t>Dotación 1</w:t>
      </w:r>
      <w:r w:rsidR="007F6828" w:rsidRPr="00CF4D45">
        <w:rPr>
          <w:rFonts w:ascii="Arial" w:hAnsi="Arial" w:cs="Arial"/>
          <w:b/>
          <w:bCs/>
          <w:sz w:val="24"/>
          <w:szCs w:val="24"/>
        </w:rPr>
        <w:t>.</w:t>
      </w:r>
      <w:r w:rsidRPr="00CF4D45">
        <w:rPr>
          <w:rFonts w:ascii="Arial" w:hAnsi="Arial" w:cs="Arial"/>
          <w:b/>
          <w:bCs/>
          <w:sz w:val="24"/>
          <w:szCs w:val="24"/>
        </w:rPr>
        <w:t>000 €</w:t>
      </w:r>
    </w:p>
    <w:p w14:paraId="2673A55E" w14:textId="77777777" w:rsidR="00D433E8" w:rsidRPr="00CF4D45" w:rsidRDefault="00D433E8" w:rsidP="00D433E8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D9BCB7C" w14:textId="4C92D29C" w:rsidR="00D433E8" w:rsidRPr="00CF4D45" w:rsidRDefault="00D433E8" w:rsidP="00D433E8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F4D45">
        <w:rPr>
          <w:rFonts w:ascii="Arial" w:eastAsia="Calibri" w:hAnsi="Arial" w:cs="Arial"/>
          <w:sz w:val="24"/>
          <w:szCs w:val="24"/>
        </w:rPr>
        <w:t xml:space="preserve">El EXCMO. COLEGIO OFICIAL DE MÉDICOS DE CÁDIZ (COMCADIZ) convoca un PREMIO </w:t>
      </w:r>
      <w:bookmarkStart w:id="0" w:name="_Hlk103247825"/>
      <w:r w:rsidRPr="00CF4D45">
        <w:rPr>
          <w:rFonts w:ascii="Arial" w:eastAsia="Calibri" w:hAnsi="Arial" w:cs="Arial"/>
          <w:sz w:val="24"/>
          <w:szCs w:val="24"/>
        </w:rPr>
        <w:t>al mejor expediente MIR</w:t>
      </w:r>
      <w:bookmarkEnd w:id="0"/>
      <w:r w:rsidR="00266583">
        <w:rPr>
          <w:rFonts w:ascii="Arial" w:eastAsia="Calibri" w:hAnsi="Arial" w:cs="Arial"/>
          <w:sz w:val="24"/>
          <w:szCs w:val="24"/>
        </w:rPr>
        <w:t xml:space="preserve">, </w:t>
      </w:r>
      <w:r w:rsidRPr="00CF4D45">
        <w:rPr>
          <w:rFonts w:ascii="Arial" w:eastAsia="Calibri" w:hAnsi="Arial" w:cs="Arial"/>
          <w:sz w:val="24"/>
          <w:szCs w:val="24"/>
        </w:rPr>
        <w:t>que habrá de ajustarse a las condiciones siguientes:</w:t>
      </w:r>
    </w:p>
    <w:p w14:paraId="2A0D460C" w14:textId="58D3974C" w:rsidR="00D433E8" w:rsidRPr="00CF4D45" w:rsidRDefault="00D433E8" w:rsidP="00D433E8">
      <w:pPr>
        <w:spacing w:after="200" w:line="27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CF4D45">
        <w:rPr>
          <w:rFonts w:ascii="Arial" w:eastAsia="Calibri" w:hAnsi="Arial" w:cs="Arial"/>
          <w:sz w:val="24"/>
          <w:szCs w:val="24"/>
        </w:rPr>
        <w:t>BASES</w:t>
      </w:r>
    </w:p>
    <w:p w14:paraId="078AEEA9" w14:textId="4B1F83C9" w:rsidR="00D433E8" w:rsidRPr="00CF4D45" w:rsidRDefault="00D433E8" w:rsidP="00D433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 xml:space="preserve">Optará al Premio </w:t>
      </w:r>
      <w:r w:rsidRPr="00CF4D45">
        <w:rPr>
          <w:rFonts w:ascii="Arial" w:eastAsia="Calibri" w:hAnsi="Arial" w:cs="Arial"/>
          <w:sz w:val="24"/>
          <w:szCs w:val="24"/>
        </w:rPr>
        <w:t xml:space="preserve">al </w:t>
      </w:r>
      <w:r w:rsidR="002D1D5B" w:rsidRPr="00CF4D45">
        <w:rPr>
          <w:rFonts w:ascii="Arial" w:eastAsia="Calibri" w:hAnsi="Arial" w:cs="Arial"/>
          <w:sz w:val="24"/>
          <w:szCs w:val="24"/>
        </w:rPr>
        <w:t xml:space="preserve">Mejor Expediente </w:t>
      </w:r>
      <w:r w:rsidRPr="00CF4D45">
        <w:rPr>
          <w:rFonts w:ascii="Arial" w:eastAsia="Calibri" w:hAnsi="Arial" w:cs="Arial"/>
          <w:sz w:val="24"/>
          <w:szCs w:val="24"/>
        </w:rPr>
        <w:t>MIR</w:t>
      </w:r>
      <w:r w:rsidRPr="00CF4D45">
        <w:rPr>
          <w:rFonts w:ascii="Arial" w:hAnsi="Arial" w:cs="Arial"/>
          <w:sz w:val="24"/>
          <w:szCs w:val="24"/>
        </w:rPr>
        <w:t xml:space="preserve"> cualquier médico perteneciente a la última promoción que haya finalizado su periodo de residencia en cualquier centro formativo de la provincia de Cádiz, sin que para ello se tenga que presentar </w:t>
      </w:r>
      <w:r w:rsidR="002D1D5B" w:rsidRPr="00CF4D45">
        <w:rPr>
          <w:rFonts w:ascii="Arial" w:hAnsi="Arial" w:cs="Arial"/>
          <w:sz w:val="24"/>
          <w:szCs w:val="24"/>
        </w:rPr>
        <w:t xml:space="preserve">ni documentación </w:t>
      </w:r>
      <w:r w:rsidRPr="00CF4D45">
        <w:rPr>
          <w:rFonts w:ascii="Arial" w:hAnsi="Arial" w:cs="Arial"/>
          <w:sz w:val="24"/>
          <w:szCs w:val="24"/>
        </w:rPr>
        <w:t>ni solicitud para concurrir al premio.</w:t>
      </w:r>
    </w:p>
    <w:p w14:paraId="130F97E1" w14:textId="77777777" w:rsidR="00BB58A7" w:rsidRPr="00CF4D45" w:rsidRDefault="00BB58A7" w:rsidP="00BB58A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3A0D79E7" w14:textId="58424EC1" w:rsidR="00B00E38" w:rsidRPr="00CF4D45" w:rsidRDefault="00614249" w:rsidP="00D433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>Se solicitará a cada una de las Unidades Docentes de la provincia que aporten el mejor expediente MIR de su hospital o distrito.</w:t>
      </w:r>
    </w:p>
    <w:p w14:paraId="21187098" w14:textId="77777777" w:rsidR="00BB58A7" w:rsidRPr="00CF4D45" w:rsidRDefault="00BB58A7" w:rsidP="00BB58A7">
      <w:pPr>
        <w:pStyle w:val="Prrafodelista"/>
        <w:rPr>
          <w:rFonts w:ascii="Arial" w:hAnsi="Arial" w:cs="Arial"/>
          <w:sz w:val="24"/>
          <w:szCs w:val="24"/>
        </w:rPr>
      </w:pPr>
    </w:p>
    <w:p w14:paraId="76B30348" w14:textId="65C0B833" w:rsidR="00BB58A7" w:rsidRPr="00CF4D45" w:rsidRDefault="004224B6" w:rsidP="00BB58A7">
      <w:pPr>
        <w:pStyle w:val="Prrafodelista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>Es r</w:t>
      </w:r>
      <w:r w:rsidR="00BB58A7" w:rsidRPr="00CF4D45">
        <w:rPr>
          <w:rFonts w:ascii="Arial" w:hAnsi="Arial" w:cs="Arial"/>
          <w:sz w:val="24"/>
          <w:szCs w:val="24"/>
        </w:rPr>
        <w:t xml:space="preserve">equisito </w:t>
      </w:r>
      <w:r w:rsidRPr="00CF4D45">
        <w:rPr>
          <w:rFonts w:ascii="Arial" w:hAnsi="Arial" w:cs="Arial"/>
          <w:sz w:val="24"/>
          <w:szCs w:val="24"/>
        </w:rPr>
        <w:t xml:space="preserve">indispensable </w:t>
      </w:r>
      <w:r w:rsidR="00BB58A7" w:rsidRPr="00CF4D45">
        <w:rPr>
          <w:rFonts w:ascii="Arial" w:hAnsi="Arial" w:cs="Arial"/>
          <w:sz w:val="24"/>
          <w:szCs w:val="24"/>
        </w:rPr>
        <w:t xml:space="preserve">estar o haber estado colegiado </w:t>
      </w:r>
      <w:r w:rsidRPr="00CF4D45">
        <w:rPr>
          <w:rFonts w:ascii="Arial" w:hAnsi="Arial" w:cs="Arial"/>
          <w:sz w:val="24"/>
          <w:szCs w:val="24"/>
        </w:rPr>
        <w:t xml:space="preserve">en el COMCADIZ </w:t>
      </w:r>
      <w:r w:rsidR="00BB58A7" w:rsidRPr="00CF4D45">
        <w:rPr>
          <w:rFonts w:ascii="Arial" w:hAnsi="Arial" w:cs="Arial"/>
          <w:sz w:val="24"/>
          <w:szCs w:val="24"/>
        </w:rPr>
        <w:t xml:space="preserve">durante </w:t>
      </w:r>
      <w:r w:rsidRPr="00CF4D45">
        <w:rPr>
          <w:rFonts w:ascii="Arial" w:hAnsi="Arial" w:cs="Arial"/>
          <w:sz w:val="24"/>
          <w:szCs w:val="24"/>
        </w:rPr>
        <w:t>el periodo de formación</w:t>
      </w:r>
      <w:r w:rsidR="00BB58A7" w:rsidRPr="00CF4D45">
        <w:rPr>
          <w:rFonts w:ascii="Arial" w:hAnsi="Arial" w:cs="Arial"/>
          <w:sz w:val="24"/>
          <w:szCs w:val="24"/>
        </w:rPr>
        <w:t xml:space="preserve"> MIR</w:t>
      </w:r>
      <w:r w:rsidRPr="00CF4D45">
        <w:rPr>
          <w:rFonts w:ascii="Arial" w:hAnsi="Arial" w:cs="Arial"/>
          <w:sz w:val="24"/>
          <w:szCs w:val="24"/>
        </w:rPr>
        <w:t>.</w:t>
      </w:r>
    </w:p>
    <w:p w14:paraId="4C91DC1D" w14:textId="77777777" w:rsidR="00BB58A7" w:rsidRPr="00CF4D45" w:rsidRDefault="00BB58A7" w:rsidP="00BB58A7">
      <w:pPr>
        <w:pStyle w:val="Prrafodelista"/>
        <w:rPr>
          <w:rFonts w:ascii="Arial" w:hAnsi="Arial" w:cs="Arial"/>
          <w:sz w:val="24"/>
          <w:szCs w:val="24"/>
        </w:rPr>
      </w:pPr>
    </w:p>
    <w:p w14:paraId="2F2CDEC1" w14:textId="79A7B5F4" w:rsidR="00BB58A7" w:rsidRPr="00CF4D45" w:rsidRDefault="00614249" w:rsidP="004224B6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>El Premio corresponderá al candidato que ostente mejor expediente durante su periodo de formación MIR.</w:t>
      </w:r>
      <w:r w:rsidR="00BB58A7" w:rsidRPr="00CF4D45">
        <w:rPr>
          <w:rFonts w:ascii="Arial" w:hAnsi="Arial" w:cs="Arial"/>
          <w:sz w:val="24"/>
          <w:szCs w:val="24"/>
        </w:rPr>
        <w:t xml:space="preserve"> Si </w:t>
      </w:r>
      <w:r w:rsidR="00453349" w:rsidRPr="00CF4D45">
        <w:rPr>
          <w:rFonts w:ascii="Arial" w:hAnsi="Arial" w:cs="Arial"/>
          <w:sz w:val="24"/>
          <w:szCs w:val="24"/>
        </w:rPr>
        <w:t>varios</w:t>
      </w:r>
      <w:r w:rsidR="00BB58A7" w:rsidRPr="00CF4D45">
        <w:rPr>
          <w:rFonts w:ascii="Arial" w:hAnsi="Arial" w:cs="Arial"/>
          <w:sz w:val="24"/>
          <w:szCs w:val="24"/>
        </w:rPr>
        <w:t xml:space="preserve"> </w:t>
      </w:r>
      <w:r w:rsidR="00453349" w:rsidRPr="00CF4D45">
        <w:rPr>
          <w:rFonts w:ascii="Arial" w:hAnsi="Arial" w:cs="Arial"/>
          <w:sz w:val="24"/>
          <w:szCs w:val="24"/>
        </w:rPr>
        <w:t>candidatos</w:t>
      </w:r>
      <w:r w:rsidR="00BB58A7" w:rsidRPr="00CF4D45">
        <w:rPr>
          <w:rFonts w:ascii="Arial" w:hAnsi="Arial" w:cs="Arial"/>
          <w:sz w:val="24"/>
          <w:szCs w:val="24"/>
        </w:rPr>
        <w:t xml:space="preserve"> tuviesen la misma calificación media, el Premio recaerá: </w:t>
      </w:r>
    </w:p>
    <w:p w14:paraId="676A6D99" w14:textId="77777777" w:rsidR="00BB58A7" w:rsidRPr="00CF4D45" w:rsidRDefault="00BB58A7" w:rsidP="00BB58A7">
      <w:pPr>
        <w:pStyle w:val="Prrafodelista"/>
        <w:ind w:left="348"/>
        <w:rPr>
          <w:rFonts w:ascii="Arial" w:hAnsi="Arial" w:cs="Arial"/>
          <w:sz w:val="24"/>
          <w:szCs w:val="24"/>
        </w:rPr>
      </w:pPr>
    </w:p>
    <w:p w14:paraId="0FF65C4F" w14:textId="37A69539" w:rsidR="004224B6" w:rsidRPr="00CF4D45" w:rsidRDefault="00BB58A7" w:rsidP="004224B6">
      <w:pPr>
        <w:pStyle w:val="Prrafodelista"/>
        <w:numPr>
          <w:ilvl w:val="0"/>
          <w:numId w:val="2"/>
        </w:numPr>
        <w:ind w:left="1068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>En aquel que tenga la media más elevada en las asignaturas troncales y obligatorias de</w:t>
      </w:r>
      <w:r w:rsidR="00266583">
        <w:rPr>
          <w:rFonts w:ascii="Arial" w:hAnsi="Arial" w:cs="Arial"/>
          <w:sz w:val="24"/>
          <w:szCs w:val="24"/>
        </w:rPr>
        <w:t>l</w:t>
      </w:r>
      <w:r w:rsidRPr="00CF4D45">
        <w:rPr>
          <w:rFonts w:ascii="Arial" w:hAnsi="Arial" w:cs="Arial"/>
          <w:sz w:val="24"/>
          <w:szCs w:val="24"/>
        </w:rPr>
        <w:t xml:space="preserve"> Plan de Estudios</w:t>
      </w:r>
      <w:r w:rsidR="004224B6" w:rsidRPr="00CF4D45">
        <w:rPr>
          <w:rFonts w:ascii="Arial" w:hAnsi="Arial" w:cs="Arial"/>
          <w:sz w:val="24"/>
          <w:szCs w:val="24"/>
        </w:rPr>
        <w:t>.</w:t>
      </w:r>
    </w:p>
    <w:p w14:paraId="41203410" w14:textId="77777777" w:rsidR="004224B6" w:rsidRPr="00CF4D45" w:rsidRDefault="004224B6" w:rsidP="004224B6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14:paraId="632F8D0B" w14:textId="1C58A525" w:rsidR="00BB58A7" w:rsidRPr="00CF4D45" w:rsidRDefault="00BB58A7" w:rsidP="004224B6">
      <w:pPr>
        <w:pStyle w:val="Prrafodelista"/>
        <w:numPr>
          <w:ilvl w:val="0"/>
          <w:numId w:val="2"/>
        </w:numPr>
        <w:ind w:left="1068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 xml:space="preserve">Si persiste la igualdad se valoraría otros méritos académicos presentados (haber sido </w:t>
      </w:r>
      <w:r w:rsidR="00C60D9B">
        <w:rPr>
          <w:rFonts w:ascii="Arial" w:hAnsi="Arial" w:cs="Arial"/>
          <w:sz w:val="24"/>
          <w:szCs w:val="24"/>
        </w:rPr>
        <w:t>A</w:t>
      </w:r>
      <w:r w:rsidRPr="00CF4D45">
        <w:rPr>
          <w:rFonts w:ascii="Arial" w:hAnsi="Arial" w:cs="Arial"/>
          <w:sz w:val="24"/>
          <w:szCs w:val="24"/>
        </w:rPr>
        <w:t xml:space="preserve">lumno </w:t>
      </w:r>
      <w:r w:rsidR="00C60D9B">
        <w:rPr>
          <w:rFonts w:ascii="Arial" w:hAnsi="Arial" w:cs="Arial"/>
          <w:sz w:val="24"/>
          <w:szCs w:val="24"/>
        </w:rPr>
        <w:t>C</w:t>
      </w:r>
      <w:r w:rsidRPr="00CF4D45">
        <w:rPr>
          <w:rFonts w:ascii="Arial" w:hAnsi="Arial" w:cs="Arial"/>
          <w:sz w:val="24"/>
          <w:szCs w:val="24"/>
        </w:rPr>
        <w:t xml:space="preserve">olaborador, realización de </w:t>
      </w:r>
      <w:r w:rsidR="004224B6" w:rsidRPr="00CF4D45">
        <w:rPr>
          <w:rFonts w:ascii="Arial" w:hAnsi="Arial" w:cs="Arial"/>
          <w:sz w:val="24"/>
          <w:szCs w:val="24"/>
        </w:rPr>
        <w:t>c</w:t>
      </w:r>
      <w:r w:rsidRPr="00CF4D45">
        <w:rPr>
          <w:rFonts w:ascii="Arial" w:hAnsi="Arial" w:cs="Arial"/>
          <w:sz w:val="24"/>
          <w:szCs w:val="24"/>
        </w:rPr>
        <w:t xml:space="preserve">ursos </w:t>
      </w:r>
      <w:r w:rsidR="004224B6" w:rsidRPr="00CF4D45">
        <w:rPr>
          <w:rFonts w:ascii="Arial" w:hAnsi="Arial" w:cs="Arial"/>
          <w:sz w:val="24"/>
          <w:szCs w:val="24"/>
        </w:rPr>
        <w:t>e</w:t>
      </w:r>
      <w:r w:rsidRPr="00CF4D45">
        <w:rPr>
          <w:rFonts w:ascii="Arial" w:hAnsi="Arial" w:cs="Arial"/>
          <w:sz w:val="24"/>
          <w:szCs w:val="24"/>
        </w:rPr>
        <w:t xml:space="preserve">speciales, </w:t>
      </w:r>
      <w:r w:rsidR="004224B6" w:rsidRPr="00CF4D45">
        <w:rPr>
          <w:rFonts w:ascii="Arial" w:hAnsi="Arial" w:cs="Arial"/>
          <w:sz w:val="24"/>
          <w:szCs w:val="24"/>
        </w:rPr>
        <w:t>p</w:t>
      </w:r>
      <w:r w:rsidRPr="00CF4D45">
        <w:rPr>
          <w:rFonts w:ascii="Arial" w:hAnsi="Arial" w:cs="Arial"/>
          <w:sz w:val="24"/>
          <w:szCs w:val="24"/>
        </w:rPr>
        <w:t>ublicaciones, etc</w:t>
      </w:r>
      <w:r w:rsidR="00186EE8">
        <w:rPr>
          <w:rFonts w:ascii="Arial" w:hAnsi="Arial" w:cs="Arial"/>
          <w:sz w:val="24"/>
          <w:szCs w:val="24"/>
        </w:rPr>
        <w:t>é</w:t>
      </w:r>
      <w:r w:rsidR="00266583">
        <w:rPr>
          <w:rFonts w:ascii="Arial" w:hAnsi="Arial" w:cs="Arial"/>
          <w:sz w:val="24"/>
          <w:szCs w:val="24"/>
        </w:rPr>
        <w:t>tera</w:t>
      </w:r>
      <w:r w:rsidRPr="00CF4D45">
        <w:rPr>
          <w:rFonts w:ascii="Arial" w:hAnsi="Arial" w:cs="Arial"/>
          <w:sz w:val="24"/>
          <w:szCs w:val="24"/>
        </w:rPr>
        <w:t xml:space="preserve">). </w:t>
      </w:r>
    </w:p>
    <w:p w14:paraId="411DDBA7" w14:textId="77777777" w:rsidR="00EE3FF7" w:rsidRPr="00CF4D45" w:rsidRDefault="00EE3FF7" w:rsidP="00EE3FF7">
      <w:pPr>
        <w:pStyle w:val="Prrafodelista"/>
        <w:rPr>
          <w:rFonts w:ascii="Arial" w:hAnsi="Arial" w:cs="Arial"/>
          <w:sz w:val="24"/>
          <w:szCs w:val="24"/>
        </w:rPr>
      </w:pPr>
    </w:p>
    <w:p w14:paraId="2EE277B5" w14:textId="77777777" w:rsidR="00E66451" w:rsidRDefault="00E66451" w:rsidP="00E6645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DB4B1A8" w14:textId="77777777" w:rsidR="00E66451" w:rsidRDefault="00E66451" w:rsidP="00E6645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602FD6" w14:textId="77777777" w:rsidR="00E66451" w:rsidRDefault="00E66451" w:rsidP="00E6645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ECCA3F9" w14:textId="77777777" w:rsidR="00E66451" w:rsidRDefault="00E66451" w:rsidP="00E6645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77BB93" w14:textId="2918283E" w:rsidR="00266583" w:rsidRPr="00266583" w:rsidRDefault="00266583" w:rsidP="0026658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66583">
        <w:rPr>
          <w:rFonts w:ascii="Arial" w:hAnsi="Arial" w:cs="Arial"/>
          <w:sz w:val="24"/>
          <w:szCs w:val="24"/>
        </w:rPr>
        <w:t>La Permanente del COMCADIZ propondrá el nombre del candidato que reúna las condiciones que le haga merecedor del premio y que será refrendado por el Pleno de la Junta Directiva.</w:t>
      </w:r>
    </w:p>
    <w:p w14:paraId="05233EAB" w14:textId="39EA29CB" w:rsidR="00266583" w:rsidRDefault="00EE3FF7" w:rsidP="00EE3FF7">
      <w:pPr>
        <w:numPr>
          <w:ilvl w:val="0"/>
          <w:numId w:val="1"/>
        </w:numPr>
        <w:spacing w:before="280" w:after="28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>La entrega formal del premio tendrá lugar en 202</w:t>
      </w:r>
      <w:r w:rsidR="00E66451">
        <w:rPr>
          <w:rFonts w:ascii="Arial" w:hAnsi="Arial" w:cs="Arial"/>
          <w:sz w:val="24"/>
          <w:szCs w:val="24"/>
        </w:rPr>
        <w:t>6</w:t>
      </w:r>
      <w:r w:rsidRPr="00CF4D45">
        <w:rPr>
          <w:rFonts w:ascii="Arial" w:hAnsi="Arial" w:cs="Arial"/>
          <w:sz w:val="24"/>
          <w:szCs w:val="24"/>
        </w:rPr>
        <w:t xml:space="preserve">, en el día y la forma que en su momento se decida. </w:t>
      </w:r>
    </w:p>
    <w:p w14:paraId="77C234EB" w14:textId="23476610" w:rsidR="00EE3FF7" w:rsidRPr="00CF4D45" w:rsidRDefault="00EE3FF7" w:rsidP="00266583">
      <w:pPr>
        <w:spacing w:before="280" w:after="28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F4D45">
        <w:rPr>
          <w:rFonts w:ascii="Arial" w:hAnsi="Arial" w:cs="Arial"/>
          <w:sz w:val="24"/>
          <w:szCs w:val="24"/>
        </w:rPr>
        <w:t xml:space="preserve"> </w:t>
      </w:r>
    </w:p>
    <w:p w14:paraId="13D7F915" w14:textId="727EB23D" w:rsidR="008B57F7" w:rsidRPr="006B6EE0" w:rsidRDefault="00EE3FF7" w:rsidP="00453349">
      <w:pPr>
        <w:pStyle w:val="Prrafodelista"/>
        <w:spacing w:before="100" w:beforeAutospacing="1" w:after="100" w:afterAutospacing="1"/>
        <w:jc w:val="both"/>
      </w:pPr>
      <w:r w:rsidRPr="00CF4D45">
        <w:rPr>
          <w:rFonts w:ascii="Arial" w:hAnsi="Arial" w:cs="Arial"/>
          <w:i/>
          <w:iCs/>
          <w:sz w:val="24"/>
          <w:szCs w:val="24"/>
          <w:lang w:eastAsia="es-ES_tradnl"/>
        </w:rPr>
        <w:t>Cádiz</w:t>
      </w:r>
      <w:r w:rsidRPr="00266583">
        <w:rPr>
          <w:rFonts w:ascii="Arial" w:hAnsi="Arial" w:cs="Arial"/>
          <w:i/>
          <w:iCs/>
          <w:sz w:val="24"/>
          <w:szCs w:val="24"/>
          <w:lang w:eastAsia="es-ES_tradnl"/>
        </w:rPr>
        <w:t>,</w:t>
      </w:r>
      <w:r w:rsidRPr="00EB62A7">
        <w:rPr>
          <w:rFonts w:ascii="Arial" w:hAnsi="Arial" w:cs="Arial"/>
          <w:i/>
          <w:iCs/>
          <w:color w:val="FF0000"/>
          <w:sz w:val="24"/>
          <w:szCs w:val="24"/>
          <w:lang w:eastAsia="es-ES_tradnl"/>
        </w:rPr>
        <w:t xml:space="preserve"> </w:t>
      </w:r>
      <w:r w:rsidRPr="006B6EE0">
        <w:rPr>
          <w:rFonts w:ascii="Arial" w:hAnsi="Arial" w:cs="Arial"/>
          <w:i/>
          <w:iCs/>
          <w:sz w:val="24"/>
          <w:szCs w:val="24"/>
          <w:lang w:eastAsia="es-ES_tradnl"/>
        </w:rPr>
        <w:t xml:space="preserve">a </w:t>
      </w:r>
      <w:r w:rsidR="000C5D85">
        <w:rPr>
          <w:rFonts w:ascii="Arial" w:hAnsi="Arial" w:cs="Arial"/>
          <w:i/>
          <w:iCs/>
          <w:sz w:val="24"/>
          <w:szCs w:val="24"/>
          <w:lang w:eastAsia="es-ES_tradnl"/>
        </w:rPr>
        <w:t>11</w:t>
      </w:r>
      <w:r w:rsidRPr="00960CC2">
        <w:rPr>
          <w:rFonts w:ascii="Arial" w:hAnsi="Arial" w:cs="Arial"/>
          <w:i/>
          <w:iCs/>
          <w:sz w:val="24"/>
          <w:szCs w:val="24"/>
          <w:lang w:eastAsia="es-ES_tradnl"/>
        </w:rPr>
        <w:t xml:space="preserve"> de </w:t>
      </w:r>
      <w:r w:rsidR="000C5D85">
        <w:rPr>
          <w:rFonts w:ascii="Arial" w:hAnsi="Arial" w:cs="Arial"/>
          <w:i/>
          <w:iCs/>
          <w:sz w:val="24"/>
          <w:szCs w:val="24"/>
          <w:lang w:eastAsia="es-ES_tradnl"/>
        </w:rPr>
        <w:t>junio</w:t>
      </w:r>
      <w:r w:rsidR="00266583" w:rsidRPr="00960CC2">
        <w:rPr>
          <w:rFonts w:ascii="Arial" w:hAnsi="Arial" w:cs="Arial"/>
          <w:i/>
          <w:iCs/>
          <w:sz w:val="24"/>
          <w:szCs w:val="24"/>
          <w:lang w:eastAsia="es-ES_tradnl"/>
        </w:rPr>
        <w:t xml:space="preserve"> </w:t>
      </w:r>
      <w:r w:rsidRPr="006B6EE0">
        <w:rPr>
          <w:rFonts w:ascii="Arial" w:hAnsi="Arial" w:cs="Arial"/>
          <w:i/>
          <w:iCs/>
          <w:sz w:val="24"/>
          <w:szCs w:val="24"/>
          <w:lang w:eastAsia="es-ES_tradnl"/>
        </w:rPr>
        <w:t>de 202</w:t>
      </w:r>
      <w:r w:rsidR="00E66451">
        <w:rPr>
          <w:rFonts w:ascii="Arial" w:hAnsi="Arial" w:cs="Arial"/>
          <w:i/>
          <w:iCs/>
          <w:sz w:val="24"/>
          <w:szCs w:val="24"/>
          <w:lang w:eastAsia="es-ES_tradnl"/>
        </w:rPr>
        <w:t>5</w:t>
      </w:r>
    </w:p>
    <w:sectPr w:rsidR="008B57F7" w:rsidRPr="006B6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E4B9" w14:textId="77777777" w:rsidR="00B74CE2" w:rsidRDefault="00B74CE2" w:rsidP="000C617C">
      <w:pPr>
        <w:spacing w:after="0" w:line="240" w:lineRule="auto"/>
      </w:pPr>
      <w:r>
        <w:separator/>
      </w:r>
    </w:p>
  </w:endnote>
  <w:endnote w:type="continuationSeparator" w:id="0">
    <w:p w14:paraId="25BEFC81" w14:textId="77777777" w:rsidR="00B74CE2" w:rsidRDefault="00B74CE2" w:rsidP="000C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E0AB" w14:textId="77777777" w:rsidR="001B00CD" w:rsidRDefault="001B0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D91A" w14:textId="77777777" w:rsidR="001B00CD" w:rsidRDefault="001B00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2AC2" w14:textId="77777777" w:rsidR="001B00CD" w:rsidRDefault="001B0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BBDF" w14:textId="77777777" w:rsidR="00B74CE2" w:rsidRDefault="00B74CE2" w:rsidP="000C617C">
      <w:pPr>
        <w:spacing w:after="0" w:line="240" w:lineRule="auto"/>
      </w:pPr>
      <w:r>
        <w:separator/>
      </w:r>
    </w:p>
  </w:footnote>
  <w:footnote w:type="continuationSeparator" w:id="0">
    <w:p w14:paraId="186E4A56" w14:textId="77777777" w:rsidR="00B74CE2" w:rsidRDefault="00B74CE2" w:rsidP="000C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DADF" w14:textId="4224FD44" w:rsidR="001B00CD" w:rsidRDefault="000C5D85">
    <w:pPr>
      <w:pStyle w:val="Encabezado"/>
    </w:pPr>
    <w:r>
      <w:rPr>
        <w:noProof/>
      </w:rPr>
      <w:pict w14:anchorId="646CE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17329" o:spid="_x0000_s1026" type="#_x0000_t136" style="position:absolute;margin-left:0;margin-top:0;width:47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6A25" w14:textId="4CF8CB87" w:rsidR="000C617C" w:rsidRDefault="000C5D85">
    <w:pPr>
      <w:pStyle w:val="Encabezado"/>
    </w:pPr>
    <w:r>
      <w:rPr>
        <w:noProof/>
      </w:rPr>
      <w:pict w14:anchorId="71DD2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17330" o:spid="_x0000_s1027" type="#_x0000_t136" style="position:absolute;margin-left:0;margin-top:0;width:47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E66451">
      <w:rPr>
        <w:noProof/>
      </w:rPr>
      <w:drawing>
        <wp:inline distT="0" distB="0" distL="0" distR="0" wp14:anchorId="28676E73" wp14:editId="230503AD">
          <wp:extent cx="2305050" cy="897890"/>
          <wp:effectExtent l="0" t="0" r="0" b="0"/>
          <wp:docPr id="1814419774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19774" name="Imagen 1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9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B0B8" w14:textId="281B6B24" w:rsidR="001B00CD" w:rsidRDefault="000C5D85">
    <w:pPr>
      <w:pStyle w:val="Encabezado"/>
    </w:pPr>
    <w:r>
      <w:rPr>
        <w:noProof/>
      </w:rPr>
      <w:pict w14:anchorId="424D3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317328" o:spid="_x0000_s1025" type="#_x0000_t136" style="position:absolute;margin-left:0;margin-top:0;width:47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57A27260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9DC"/>
    <w:multiLevelType w:val="hybridMultilevel"/>
    <w:tmpl w:val="C87E19DE"/>
    <w:lvl w:ilvl="0" w:tplc="28F48F80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886989494">
    <w:abstractNumId w:val="0"/>
  </w:num>
  <w:num w:numId="2" w16cid:durableId="50740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F7"/>
    <w:rsid w:val="000C5D85"/>
    <w:rsid w:val="000C617C"/>
    <w:rsid w:val="001802EE"/>
    <w:rsid w:val="00186EE8"/>
    <w:rsid w:val="0019614F"/>
    <w:rsid w:val="001B00CD"/>
    <w:rsid w:val="00266583"/>
    <w:rsid w:val="002803FD"/>
    <w:rsid w:val="002D1D5B"/>
    <w:rsid w:val="002E52EB"/>
    <w:rsid w:val="003B68E0"/>
    <w:rsid w:val="004224B6"/>
    <w:rsid w:val="00424078"/>
    <w:rsid w:val="00453349"/>
    <w:rsid w:val="00513EA2"/>
    <w:rsid w:val="00520BF1"/>
    <w:rsid w:val="006058CF"/>
    <w:rsid w:val="00614249"/>
    <w:rsid w:val="00675249"/>
    <w:rsid w:val="006B6EE0"/>
    <w:rsid w:val="007561B8"/>
    <w:rsid w:val="007F6828"/>
    <w:rsid w:val="008B57F7"/>
    <w:rsid w:val="00960CC2"/>
    <w:rsid w:val="009B4F0E"/>
    <w:rsid w:val="009D6C55"/>
    <w:rsid w:val="00AA45A9"/>
    <w:rsid w:val="00AA6B09"/>
    <w:rsid w:val="00AB146C"/>
    <w:rsid w:val="00B00E38"/>
    <w:rsid w:val="00B5034B"/>
    <w:rsid w:val="00B74CE2"/>
    <w:rsid w:val="00BB58A7"/>
    <w:rsid w:val="00BE32E2"/>
    <w:rsid w:val="00C34FB0"/>
    <w:rsid w:val="00C60D9B"/>
    <w:rsid w:val="00CD43BD"/>
    <w:rsid w:val="00CF4D45"/>
    <w:rsid w:val="00D433E8"/>
    <w:rsid w:val="00E17164"/>
    <w:rsid w:val="00E31AE5"/>
    <w:rsid w:val="00E66451"/>
    <w:rsid w:val="00EB62A7"/>
    <w:rsid w:val="00EC6049"/>
    <w:rsid w:val="00EE3FF7"/>
    <w:rsid w:val="00F366A6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E747B"/>
  <w15:chartTrackingRefBased/>
  <w15:docId w15:val="{83D37A8B-B026-4975-974C-C86DFF36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7F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57F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433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17C"/>
  </w:style>
  <w:style w:type="paragraph" w:styleId="Piedepgina">
    <w:name w:val="footer"/>
    <w:basedOn w:val="Normal"/>
    <w:link w:val="PiedepginaCar"/>
    <w:uiPriority w:val="99"/>
    <w:unhideWhenUsed/>
    <w:rsid w:val="000C6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Ruiz</dc:creator>
  <cp:keywords/>
  <dc:description/>
  <cp:lastModifiedBy>Juan José Ruiz</cp:lastModifiedBy>
  <cp:revision>4</cp:revision>
  <dcterms:created xsi:type="dcterms:W3CDTF">2025-05-29T10:47:00Z</dcterms:created>
  <dcterms:modified xsi:type="dcterms:W3CDTF">2025-06-11T09:09:00Z</dcterms:modified>
</cp:coreProperties>
</file>